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88" w:rsidRPr="007D6CCE" w:rsidRDefault="00E92888" w:rsidP="00E92888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E92888" w:rsidRPr="007D6CCE" w:rsidRDefault="00E92888" w:rsidP="00E92888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E92888" w:rsidRPr="007D6CCE" w:rsidRDefault="00E92888" w:rsidP="00E92888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E92888" w:rsidRPr="007D6CCE" w:rsidRDefault="00E92888" w:rsidP="00E92888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>Утверждаю</w:t>
      </w:r>
    </w:p>
    <w:p w:rsidR="00E92888" w:rsidRPr="007D6CCE" w:rsidRDefault="00E92888" w:rsidP="00E92888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E92888" w:rsidRPr="007D6CCE" w:rsidRDefault="00E92888" w:rsidP="00E92888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</w:rPr>
        <w:t>Г. В. Серякова</w:t>
      </w:r>
    </w:p>
    <w:p w:rsidR="00E92888" w:rsidRPr="007D6CCE" w:rsidRDefault="00E92888" w:rsidP="00E92888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92888" w:rsidRPr="007D6CCE" w:rsidRDefault="00E92888" w:rsidP="00E92888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92888" w:rsidRPr="007D6CCE" w:rsidRDefault="00E92888" w:rsidP="00E92888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92888" w:rsidRPr="007D6CCE" w:rsidRDefault="00E92888" w:rsidP="00E92888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E92888" w:rsidRPr="007D6CCE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 Художественно-эстетическое развитие »</w:t>
      </w:r>
    </w:p>
    <w:p w:rsidR="00E92888" w:rsidRPr="0060301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 группа</w:t>
      </w:r>
    </w:p>
    <w:p w:rsidR="00E92888" w:rsidRDefault="00E92888" w:rsidP="00E92888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E92888" w:rsidRDefault="00E92888" w:rsidP="00E92888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E92888" w:rsidRPr="0060301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    6060 минут (101 час)                                             </w:t>
      </w: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М. М. Москалева, </w:t>
      </w:r>
      <w:r w:rsidR="000A6355">
        <w:rPr>
          <w:rFonts w:ascii="Times New Roman" w:hAnsi="Times New Roman"/>
          <w:sz w:val="28"/>
          <w:szCs w:val="28"/>
        </w:rPr>
        <w:t xml:space="preserve">Г. Б. </w:t>
      </w:r>
      <w:proofErr w:type="spellStart"/>
      <w:r w:rsidR="000A6355">
        <w:rPr>
          <w:rFonts w:ascii="Times New Roman" w:hAnsi="Times New Roman"/>
          <w:sz w:val="28"/>
          <w:szCs w:val="28"/>
        </w:rPr>
        <w:t>Кришталева</w:t>
      </w:r>
      <w:proofErr w:type="spellEnd"/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E92888" w:rsidRPr="00157217" w:rsidRDefault="00E92888" w:rsidP="00E9288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E92888" w:rsidRPr="007D6CCE" w:rsidRDefault="00E92888" w:rsidP="00E92888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E92888" w:rsidRPr="007D6CCE" w:rsidRDefault="00E92888" w:rsidP="00E92888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E92888" w:rsidRPr="007D6CCE" w:rsidRDefault="00E92888" w:rsidP="00E9288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</w:p>
    <w:p w:rsidR="00E92888" w:rsidRPr="007D6CCE" w:rsidRDefault="00E92888" w:rsidP="00E92888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92888" w:rsidRPr="007D6CCE" w:rsidRDefault="00E92888" w:rsidP="00E92888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E92888" w:rsidRPr="007D6CCE" w:rsidRDefault="00E92888" w:rsidP="00E92888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E92888" w:rsidRPr="007D6CCE" w:rsidRDefault="00E92888" w:rsidP="00E92888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2016г.</w:t>
      </w:r>
    </w:p>
    <w:p w:rsidR="00E92888" w:rsidRDefault="00E92888" w:rsidP="00E9288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</w:pPr>
    </w:p>
    <w:p w:rsidR="00E92888" w:rsidRDefault="00E92888" w:rsidP="00E928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E92888" w:rsidRDefault="00E92888" w:rsidP="00E92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888" w:rsidRDefault="00E92888" w:rsidP="00E92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Основу настоящей программы составляет содержание образовательной области «Познание»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92888" w:rsidRDefault="00E92888" w:rsidP="00E92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20 минут в процессе непосредственной образовательной деятельности, осуществляемой два раза  в неделю, 20 минут в режимных моментах. </w:t>
      </w:r>
    </w:p>
    <w:p w:rsidR="00E92888" w:rsidRDefault="00E92888" w:rsidP="00E92888">
      <w:pPr>
        <w:spacing w:after="0" w:line="100" w:lineRule="atLeast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88" w:rsidRDefault="00E92888" w:rsidP="00E9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методами художественного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являются сле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дующие:</w:t>
      </w:r>
      <w:proofErr w:type="gramEnd"/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Экспериментирование  с  изобразительными  материалами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 сочетания  различных  техник.</w:t>
      </w:r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Игровые упражнения,  направленные на развитие  творческих  и  эстетических  способностей. </w:t>
      </w:r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Рассматривание,  обсуждение,  обыгрывание  разнообразных  предметов,  элементов  росписи.</w:t>
      </w:r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Настольно – печатные  игры для  развития  умений  различать,  сравнивать  узоры, элементы,  формы.</w:t>
      </w:r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 и упражнения на формирование сенсорного опыта.</w:t>
      </w:r>
    </w:p>
    <w:p w:rsidR="00E92888" w:rsidRDefault="00E92888" w:rsidP="00E92888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синтеза  искусств  интеграции  видов  деятельности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92888" w:rsidRDefault="00E92888" w:rsidP="00E92888">
      <w:pPr>
        <w:tabs>
          <w:tab w:val="left" w:pos="2487"/>
          <w:tab w:val="left" w:pos="2762"/>
        </w:tabs>
        <w:suppressAutoHyphens w:val="0"/>
        <w:spacing w:after="0" w:line="10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88" w:rsidRDefault="00E92888" w:rsidP="00E92888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 </w:t>
      </w:r>
    </w:p>
    <w:p w:rsidR="00E92888" w:rsidRDefault="00E92888" w:rsidP="00E92888">
      <w:pPr>
        <w:suppressAutoHyphens w:val="0"/>
        <w:spacing w:after="0" w:line="100" w:lineRule="atLeast"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воспитателя, беседа с детьми, художественное слово</w:t>
      </w:r>
      <w:r>
        <w:rPr>
          <w:sz w:val="28"/>
          <w:szCs w:val="28"/>
        </w:rPr>
        <w:t>.</w:t>
      </w:r>
    </w:p>
    <w:p w:rsidR="00E92888" w:rsidRDefault="00E92888" w:rsidP="00E92888">
      <w:pPr>
        <w:pStyle w:val="a3"/>
        <w:spacing w:before="0" w:after="0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Практические:</w:t>
      </w:r>
      <w:r>
        <w:rPr>
          <w:sz w:val="28"/>
          <w:szCs w:val="28"/>
        </w:rPr>
        <w:t xml:space="preserve"> продуктивная деятельность (рисование, аппликация и пр.), дидактические игры; элементы сюжетно-ролевой игры.</w:t>
      </w:r>
    </w:p>
    <w:p w:rsidR="00E92888" w:rsidRDefault="00E92888" w:rsidP="00E92888">
      <w:pPr>
        <w:pStyle w:val="a3"/>
        <w:spacing w:before="0" w:after="0"/>
        <w:ind w:left="57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нетрадиционных техник и материалов:</w:t>
      </w:r>
    </w:p>
    <w:p w:rsidR="00E92888" w:rsidRDefault="00E92888" w:rsidP="00E92888">
      <w:pPr>
        <w:pStyle w:val="a3"/>
        <w:spacing w:before="0" w:after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Рисование ладошками, пальцами, штампами, аппликация обрывками цветной бумаги и дорисовка, наклеивание ватных шариков, ниток, толченой скорлупы, лепка из разноцветного теста с нанесением рисунка штампами или последующим раскрашиванием.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её место в образовательном процессе</w:t>
      </w:r>
    </w:p>
    <w:p w:rsidR="00E92888" w:rsidRDefault="00E92888" w:rsidP="00E92888">
      <w:pPr>
        <w:pStyle w:val="a3"/>
        <w:spacing w:before="0" w:after="0"/>
        <w:jc w:val="center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формирование эстетического  отношения  и  художественно – творческих  способностей  в  изобразительной  деятельности.</w:t>
      </w:r>
    </w:p>
    <w:p w:rsidR="00E92888" w:rsidRDefault="00E92888" w:rsidP="00E92888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воспитания и развития детей</w:t>
      </w:r>
    </w:p>
    <w:p w:rsidR="00E92888" w:rsidRDefault="00E92888" w:rsidP="00E928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 эмоционально – эстетические  чувства,  формировать  умение  откликаться  на  проявление  прекрасного  в  предметах  и  явлениях  окружающего  мира,  замечать  красоту  окружающих  предметов,  объектов  природы.</w:t>
      </w:r>
    </w:p>
    <w:p w:rsidR="00E92888" w:rsidRDefault="00E92888" w:rsidP="00E92888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 образные  представления     о  предметах  и  явлениях  окружающего  мира,  видения  их  общих,  типичных  признаков  и  свойств,  некоторых  индивидуальных  проявлений,  характерных  для  отдельных  объектов,  понимания  взаимосвязи  и  красоты природных  явлений.</w:t>
      </w:r>
    </w:p>
    <w:p w:rsidR="00E92888" w:rsidRDefault="00E92888" w:rsidP="00E9288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 художественное  восприятие  произведений  искусства. Подведение  детей  к  пониманию  единства  содержания  (о  чем  произведение)  и  некоторых  средств  выразительности  (как  изображено)  в  разных  видах  искусств.</w:t>
      </w:r>
    </w:p>
    <w:p w:rsidR="00E92888" w:rsidRDefault="00E92888" w:rsidP="00E92888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Сочетать  различные  техники  изобразительной  деятельности  (графика,  живопись,  пластика)  и  конструирования  на  одном  и  том  же  занятии. Развивать  у  детей  способность  передавать  одну  и  ту  же  форму  или  образ  в  разных  техниках.</w:t>
      </w:r>
    </w:p>
    <w:p w:rsidR="00E92888" w:rsidRDefault="00E92888" w:rsidP="00E92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Поощрять  детей  воплощать  в  художественной  форме  свои  представления,  переживания,  чувства,  мысли;  поддерживать  личностное,  творческое  начало. </w:t>
      </w:r>
    </w:p>
    <w:p w:rsidR="00E92888" w:rsidRDefault="00E92888" w:rsidP="00E9288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Создавать условия для свободного,  самостоятельного,  разнопланового   экспериментирования  с  художественными  материалами  (бумага  белая  и  цветная,  картон,  краски, ткань,  глина, пластилин,  тесто),  инструментами (кисть,  карандаши,  ножницы,  стека),  изобразительными  техниками. </w:t>
      </w:r>
      <w:proofErr w:type="gramEnd"/>
    </w:p>
    <w:p w:rsidR="00E92888" w:rsidRDefault="00E92888" w:rsidP="00E92888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E92888" w:rsidRDefault="00E92888" w:rsidP="00E9288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2888" w:rsidRDefault="00E92888" w:rsidP="00E92888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областями «Познание», «Социализация», «Коммуникация», «Художественная литература»,  «Труд», «Музыка».</w:t>
      </w: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92888" w:rsidRDefault="00E92888" w:rsidP="00E92888">
      <w:pPr>
        <w:pStyle w:val="a3"/>
        <w:numPr>
          <w:ilvl w:val="0"/>
          <w:numId w:val="2"/>
        </w:numPr>
        <w:tabs>
          <w:tab w:val="left" w:pos="900"/>
        </w:tabs>
        <w:spacing w:before="0" w:after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Ребенок проявляет  интерес  и  желание  общаться  с  </w:t>
      </w:r>
      <w:proofErr w:type="gramStart"/>
      <w:r>
        <w:rPr>
          <w:spacing w:val="10"/>
          <w:sz w:val="28"/>
          <w:szCs w:val="28"/>
        </w:rPr>
        <w:t>прекрасным</w:t>
      </w:r>
      <w:proofErr w:type="gramEnd"/>
      <w:r>
        <w:rPr>
          <w:spacing w:val="10"/>
          <w:sz w:val="28"/>
          <w:szCs w:val="28"/>
        </w:rPr>
        <w:t xml:space="preserve">  в  окружающем  мире  и  произведениях  искусства,  испытывает  от  этого  радость  и  удовольствие.</w:t>
      </w:r>
    </w:p>
    <w:p w:rsidR="00E9288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Видит  свойства  предметов,  живых  объектов  и  явлений,  знает  многообразные  эстетические  и  сенсорные  признаки,  которые  делают  их  красивыми  или  некрасивыми.</w:t>
      </w:r>
    </w:p>
    <w:p w:rsidR="00E9288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Дает  эмоционально - эстетическую  оценку, общается  по  поводу  искусства.</w:t>
      </w:r>
    </w:p>
    <w:p w:rsidR="00E9288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Обладает  достаточно  качественными  техническими  и  изобразительными  навыками  и  умениями,  способами  различных  видов  изобразительной  деятельности, позволяющими  создавать  выразительные  и  интересные  образы.</w:t>
      </w:r>
    </w:p>
    <w:p w:rsidR="00E9288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Создает  выразительный   образ.</w:t>
      </w:r>
    </w:p>
    <w:p w:rsidR="00E9288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Имеет  представления  о  процессе  создания  изображения, этапах,  их  последовательности,  способах  деятельности,  материалах  и  инструментах.</w:t>
      </w:r>
    </w:p>
    <w:p w:rsidR="00E92888" w:rsidRPr="00F349D8" w:rsidRDefault="00E92888" w:rsidP="00E92888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t>Проявляет  самостоятельность  и  творческую  инициативу.</w:t>
      </w: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E92888" w:rsidRDefault="00E92888" w:rsidP="00E92888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 101 час  (6060 минут) </w:t>
      </w:r>
    </w:p>
    <w:p w:rsidR="00E92888" w:rsidRDefault="00E92888" w:rsidP="00E92888">
      <w:pPr>
        <w:pStyle w:val="a3"/>
        <w:spacing w:before="0" w:after="0"/>
        <w:ind w:left="360"/>
        <w:jc w:val="right"/>
      </w:pPr>
      <w:r>
        <w:t>Таблица 1</w:t>
      </w:r>
    </w:p>
    <w:p w:rsidR="00E92888" w:rsidRDefault="00E92888" w:rsidP="00E92888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951" w:type="dxa"/>
        <w:tblLayout w:type="fixed"/>
        <w:tblLook w:val="0000" w:firstRow="0" w:lastRow="0" w:firstColumn="0" w:lastColumn="0" w:noHBand="0" w:noVBand="0"/>
      </w:tblPr>
      <w:tblGrid>
        <w:gridCol w:w="3948"/>
        <w:gridCol w:w="1974"/>
        <w:gridCol w:w="2125"/>
        <w:gridCol w:w="2137"/>
      </w:tblGrid>
      <w:tr w:rsidR="00E92888" w:rsidTr="00F13A0D">
        <w:trPr>
          <w:cantSplit/>
          <w:trHeight w:hRule="exact" w:val="574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E92888" w:rsidTr="00F13A0D">
        <w:trPr>
          <w:cantSplit/>
          <w:trHeight w:val="147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E92888" w:rsidTr="00F13A0D">
        <w:trPr>
          <w:trHeight w:val="111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E92888" w:rsidRDefault="00E92888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«Приобщение детей к изобразительному искусству» (НОД и режимные моменты)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970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E92888" w:rsidTr="00F13A0D">
        <w:trPr>
          <w:trHeight w:val="128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деятельность и детское творчество» (НОД и режимные моменты)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E92888" w:rsidTr="00F13A0D">
        <w:trPr>
          <w:trHeight w:val="73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120 мин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40 мин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80 мин</w:t>
            </w:r>
            <w:r>
              <w:t xml:space="preserve"> </w:t>
            </w:r>
          </w:p>
        </w:tc>
      </w:tr>
      <w:tr w:rsidR="00E92888" w:rsidTr="00F13A0D">
        <w:trPr>
          <w:trHeight w:val="123"/>
        </w:trPr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jc w:val="center"/>
            </w:pPr>
          </w:p>
        </w:tc>
      </w:tr>
    </w:tbl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E92888" w:rsidRDefault="00E92888" w:rsidP="00E92888">
      <w:pPr>
        <w:pStyle w:val="a3"/>
        <w:spacing w:before="0" w:after="0"/>
        <w:ind w:left="360"/>
        <w:jc w:val="right"/>
      </w:pPr>
      <w:r>
        <w:t>Таблица 2</w:t>
      </w:r>
    </w:p>
    <w:p w:rsidR="00E92888" w:rsidRDefault="00E92888" w:rsidP="00E92888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2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65"/>
      </w:tblGrid>
      <w:tr w:rsidR="00E92888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E92888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92888" w:rsidTr="00F13A0D">
        <w:trPr>
          <w:cantSplit/>
          <w:trHeight w:hRule="exact" w:val="121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Раздел 1</w:t>
            </w:r>
          </w:p>
          <w:p w:rsidR="00E92888" w:rsidRDefault="00E92888" w:rsidP="00F13A0D">
            <w:pPr>
              <w:pStyle w:val="a3"/>
              <w:spacing w:before="0" w:after="0"/>
              <w:jc w:val="center"/>
            </w:pPr>
            <w:r>
              <w:t>Приобщение к изобразительному искусству.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1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1520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500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1020 мин</w:t>
            </w:r>
          </w:p>
        </w:tc>
      </w:tr>
      <w:tr w:rsidR="00E92888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2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1520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500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1020 мин</w:t>
            </w:r>
          </w:p>
        </w:tc>
      </w:tr>
      <w:tr w:rsidR="00E92888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3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1520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500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tabs>
                <w:tab w:val="left" w:pos="450"/>
                <w:tab w:val="center" w:pos="919"/>
              </w:tabs>
              <w:snapToGrid w:val="0"/>
              <w:spacing w:before="0" w:after="0"/>
            </w:pPr>
            <w:r>
              <w:tab/>
              <w:t>1020 мин</w:t>
            </w:r>
          </w:p>
        </w:tc>
      </w:tr>
      <w:tr w:rsidR="00E92888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4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1500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480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1020 мин</w:t>
            </w:r>
          </w:p>
        </w:tc>
      </w:tr>
      <w:tr w:rsidR="00E92888" w:rsidTr="00F13A0D">
        <w:trPr>
          <w:cantSplit/>
          <w:trHeight w:hRule="exact" w:val="139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Раздел 2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«Художественная деятельность и детское творчество»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5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1260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860 мин</w:t>
            </w:r>
          </w:p>
        </w:tc>
      </w:tr>
      <w:tr w:rsidR="00E92888" w:rsidTr="00F13A0D">
        <w:trPr>
          <w:cantSplit/>
          <w:trHeight w:hRule="exact" w:val="1666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6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1200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800 мин</w:t>
            </w:r>
          </w:p>
        </w:tc>
      </w:tr>
      <w:tr w:rsidR="00E92888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7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1200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800 мин</w:t>
            </w:r>
          </w:p>
        </w:tc>
      </w:tr>
      <w:tr w:rsidR="00E92888" w:rsidTr="00F13A0D">
        <w:trPr>
          <w:cantSplit/>
          <w:trHeight w:hRule="exact" w:val="1114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8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1200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800 мин</w:t>
            </w:r>
          </w:p>
        </w:tc>
      </w:tr>
      <w:tr w:rsidR="00E92888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Тема 9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1200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400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800мин</w:t>
            </w:r>
          </w:p>
        </w:tc>
      </w:tr>
      <w:tr w:rsidR="00E92888" w:rsidTr="00F13A0D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16</w:t>
            </w:r>
            <w:r>
              <w:t>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4</w:t>
            </w:r>
            <w:r>
              <w:t>0 мин</w:t>
            </w:r>
          </w:p>
        </w:tc>
      </w:tr>
      <w:tr w:rsidR="00E92888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Итого:</w:t>
            </w:r>
          </w:p>
          <w:p w:rsidR="00E92888" w:rsidRDefault="00E92888" w:rsidP="00F13A0D">
            <w:pPr>
              <w:pStyle w:val="a3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  <w:r>
              <w:t>606</w:t>
            </w:r>
            <w:r>
              <w:rPr>
                <w:lang w:val="en-US"/>
              </w:rPr>
              <w:t>0</w:t>
            </w:r>
            <w:r>
              <w:t>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</w:p>
    <w:p w:rsidR="00E92888" w:rsidRDefault="00E92888" w:rsidP="00E92888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1. «Изобразительные материалы»: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Бумага разного цвета и фактуры, пластические материалы, краска гуашевая основных цветов, цветные мелки, фломастеры, клей. 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Свойства  материалов: бумага  рвется,  легкая, тонкая, цветная  и  т.д.; глина  разминается,  пластичная  и т.д.  </w:t>
      </w:r>
      <w:proofErr w:type="gramEnd"/>
    </w:p>
    <w:p w:rsidR="00E92888" w:rsidRDefault="00E92888" w:rsidP="00E92888">
      <w:pPr>
        <w:pStyle w:val="a3"/>
        <w:spacing w:before="0" w:after="0"/>
        <w:rPr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     Тема 2.«Инструменты и действия с ними»:  </w:t>
      </w:r>
      <w:r>
        <w:rPr>
          <w:spacing w:val="10"/>
          <w:sz w:val="28"/>
          <w:szCs w:val="28"/>
        </w:rPr>
        <w:t xml:space="preserve">Цветные карандаши основных цветов, фломастеры, крупные кисти для рисования, кисти для наклеивания, салфетки для </w:t>
      </w:r>
      <w:proofErr w:type="spellStart"/>
      <w:r>
        <w:rPr>
          <w:spacing w:val="10"/>
          <w:sz w:val="28"/>
          <w:szCs w:val="28"/>
        </w:rPr>
        <w:t>примакивания</w:t>
      </w:r>
      <w:proofErr w:type="spellEnd"/>
      <w:r>
        <w:rPr>
          <w:spacing w:val="10"/>
          <w:sz w:val="28"/>
          <w:szCs w:val="28"/>
        </w:rPr>
        <w:t>,  стеки и др. Правила  использования  инструментов:  работа  щетинной  кистью,  сочетание  некоторых  материалов.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Тема 3.«Способы  создания  изображения»: </w:t>
      </w:r>
      <w:r>
        <w:rPr>
          <w:sz w:val="28"/>
          <w:szCs w:val="28"/>
        </w:rPr>
        <w:t xml:space="preserve"> на  основе  основных  форм,  способы  получения   оттенков  и  нового  цвета;  составление  нового  тона  на  палитре;  накладывание  одной  краски  на  другую,  штриховкой  цветными   карандашами,  фломастерами,  мелками.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b/>
        </w:rPr>
        <w:t xml:space="preserve">                      </w:t>
      </w:r>
      <w:r>
        <w:rPr>
          <w:b/>
          <w:sz w:val="28"/>
          <w:szCs w:val="28"/>
        </w:rPr>
        <w:t xml:space="preserve">Тема 4. «Способы  и  приемы  вырезания»: </w:t>
      </w:r>
      <w:r>
        <w:rPr>
          <w:sz w:val="28"/>
          <w:szCs w:val="28"/>
        </w:rPr>
        <w:t>по  прямой  линии  коротких  и  длинных  полос,  перерезать  квадраты  по  диагонали,  срезать  угол  у  прямоугольника,  делать  косой  срез,  вырезать  округлые  формы  из  квадрата.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  <w:sz w:val="28"/>
          <w:szCs w:val="28"/>
        </w:rPr>
        <w:t>Тема 5.«Способы  лепки»:</w:t>
      </w:r>
      <w:r>
        <w:rPr>
          <w:sz w:val="28"/>
          <w:szCs w:val="28"/>
        </w:rPr>
        <w:t xml:space="preserve"> конструктивный  и  комбинированный. Приемы  лепки:  оттягивание  из  целого  куска,  прощипывание,  соединение  частей  сглаживанием  пальцами  поверхности,  прижиманием  и  </w:t>
      </w:r>
      <w:proofErr w:type="spellStart"/>
      <w:r>
        <w:rPr>
          <w:sz w:val="28"/>
          <w:szCs w:val="28"/>
        </w:rPr>
        <w:t>примазыванием</w:t>
      </w:r>
      <w:proofErr w:type="spellEnd"/>
      <w:r>
        <w:rPr>
          <w:sz w:val="28"/>
          <w:szCs w:val="28"/>
        </w:rPr>
        <w:t>,  вдавливание  шара,  цилиндра  для  получения  полой  формы.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Тема  6.  «Способы  создания  знакомых  сооружений»:  </w:t>
      </w:r>
      <w:r>
        <w:rPr>
          <w:sz w:val="28"/>
          <w:szCs w:val="28"/>
        </w:rPr>
        <w:t>Простые  постройки:  мосты,  машины,  здания,  гаражи  из  готовых  геометрических  форм  и  тематического  конструктора.  Способы  замещения  форм,  придания  им  устойчивости,  прочности,  использования  перекрытий.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Тема 7. «Способы  складывания  поделок  из  бумаги»:</w:t>
      </w:r>
      <w:r>
        <w:rPr>
          <w:sz w:val="28"/>
          <w:szCs w:val="28"/>
        </w:rPr>
        <w:t xml:space="preserve">  складывание  квадрата  по  диагонали  и  пополам  с  совмещением  сторон,  углов,  </w:t>
      </w:r>
      <w:proofErr w:type="spellStart"/>
      <w:r>
        <w:rPr>
          <w:sz w:val="28"/>
          <w:szCs w:val="28"/>
        </w:rPr>
        <w:t>отглаживанием</w:t>
      </w:r>
      <w:proofErr w:type="spellEnd"/>
      <w:r>
        <w:rPr>
          <w:sz w:val="28"/>
          <w:szCs w:val="28"/>
        </w:rPr>
        <w:t xml:space="preserve">  сгиба,  приклеивание  деталей  к  основной  форме.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В  рисовании  педагог  формирует  у  детей  умение  отбирать  изобразительные  материалы  и  инструменты,  способы  изображения  в  соответствии  с  создаваемым  образом.  Активизирует  использование  правильных  формообразующих  движений  для  создания  образа.  Подводит  детей  к  пониманию  соотношения  качества  движения  руки  с  создаваемым  образом.  Развивает  умение  уверенно  проводить  линии,  рисовать  кольца,  дуги,  мазки;  правильно  удерживать  карандаш,  кисть  и т.д.  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аппликации воспитатель  учит  детей  правильно  использовать  ножницы,   разрезать  бумагу,   </w:t>
      </w:r>
      <w:proofErr w:type="spellStart"/>
      <w:r>
        <w:rPr>
          <w:sz w:val="28"/>
          <w:szCs w:val="28"/>
        </w:rPr>
        <w:t>полукартон</w:t>
      </w:r>
      <w:proofErr w:type="spellEnd"/>
      <w:r>
        <w:rPr>
          <w:sz w:val="28"/>
          <w:szCs w:val="28"/>
        </w:rPr>
        <w:t xml:space="preserve">.  Воспитатель  знакомит  детей  с  техникой  обрывной  аппликации,  учит  использовать  для  создания  выразительного  образа  нетрадиционные  техники  и  материалы.  Развивает  </w:t>
      </w:r>
      <w:r>
        <w:rPr>
          <w:sz w:val="28"/>
          <w:szCs w:val="28"/>
        </w:rPr>
        <w:lastRenderedPageBreak/>
        <w:t xml:space="preserve">умение  аккуратно  вырезать  и  наклеивать  детали;  набирать  достаточное  количество  клея,  аккуратно  прижимать,  снимать  остатки,  использовать  другие  материалы  для   крепления. 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В лепке обогащает  опыт  работы  с  различными  материалами.  Знакомит  с  конструктивным  и  комбинированным  способами  создания  изображения.  Развивает  у  детей  умение  использовать  приемы  лепки:  оттягивание  из  целого  куска,  прощипывание,  соединение  частей  сглаживанием  поверхности  пальцами,  прижиманием  и  </w:t>
      </w:r>
      <w:proofErr w:type="spellStart"/>
      <w:r>
        <w:rPr>
          <w:sz w:val="28"/>
          <w:szCs w:val="28"/>
        </w:rPr>
        <w:t>примазыванием</w:t>
      </w:r>
      <w:proofErr w:type="spellEnd"/>
      <w:r>
        <w:rPr>
          <w:sz w:val="28"/>
          <w:szCs w:val="28"/>
        </w:rPr>
        <w:t xml:space="preserve">.  Активизирует  украшение  лепной  работы  с  помощью  стеки,  </w:t>
      </w:r>
      <w:proofErr w:type="spellStart"/>
      <w:r>
        <w:rPr>
          <w:sz w:val="28"/>
          <w:szCs w:val="28"/>
        </w:rPr>
        <w:t>налепов</w:t>
      </w:r>
      <w:proofErr w:type="spellEnd"/>
      <w:r>
        <w:rPr>
          <w:sz w:val="28"/>
          <w:szCs w:val="28"/>
        </w:rPr>
        <w:t xml:space="preserve">,  использование  элементов  декора.   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конструировании педагог развивает умение дошкольников  анализировать  объект,  выделять  основные  части  и  детали,  составляющие  сооружения.  Развивает  умение  выполнять  простые  постройки,  соблюдая  принцип  конструкции.  Знакомит  детей  с  обобщенными  способами  складывания  различных  поделок.  Развивает  умение  видеть  образ  в  природном  материале,  составлять  образ  из  частей,  использовать  для  закрепления  частей  клей,  пластилин</w:t>
      </w:r>
    </w:p>
    <w:p w:rsidR="00E92888" w:rsidRDefault="00E92888" w:rsidP="00E92888">
      <w:pPr>
        <w:pStyle w:val="a3"/>
        <w:spacing w:before="0" w:after="0"/>
        <w:rPr>
          <w:rFonts w:ascii="Calibri" w:hAnsi="Calibri" w:cs="Calibri"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наблюдения, беседы, продуктивная деятельность, дидактические игры.</w:t>
      </w:r>
    </w:p>
    <w:p w:rsidR="00E92888" w:rsidRDefault="00E92888" w:rsidP="00E92888">
      <w:pPr>
        <w:pStyle w:val="a3"/>
        <w:spacing w:before="0" w:after="0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E92888" w:rsidRDefault="00E92888" w:rsidP="00E9288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92888" w:rsidRDefault="00E92888" w:rsidP="00E92888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2888" w:rsidRDefault="00E92888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оценка результатов освоения программы «От рождения до </w:t>
            </w:r>
            <w:r>
              <w:rPr>
                <w:sz w:val="28"/>
                <w:szCs w:val="28"/>
              </w:rPr>
              <w:lastRenderedPageBreak/>
              <w:t>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Волгоград, 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92888" w:rsidRDefault="00E92888" w:rsidP="00E92888">
      <w:pPr>
        <w:pStyle w:val="a3"/>
        <w:spacing w:before="0" w:after="0"/>
        <w:jc w:val="center"/>
        <w:rPr>
          <w:lang w:val="en-US"/>
        </w:rPr>
      </w:pPr>
    </w:p>
    <w:p w:rsidR="00E92888" w:rsidRDefault="00E92888" w:rsidP="00E92888">
      <w:pPr>
        <w:pStyle w:val="a3"/>
        <w:spacing w:before="0" w:after="0"/>
        <w:jc w:val="center"/>
        <w:rPr>
          <w:lang w:val="en-US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E92888" w:rsidRDefault="00E92888" w:rsidP="00E9288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540"/>
        <w:gridCol w:w="2338"/>
        <w:gridCol w:w="2694"/>
        <w:gridCol w:w="2348"/>
        <w:gridCol w:w="1260"/>
        <w:gridCol w:w="962"/>
      </w:tblGrid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2888" w:rsidRDefault="00E92888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2007,142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 по  изобразительной  деятельности  в  детском  саду. Средняя  группа: программа, конспекты.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Гуманит</w:t>
            </w:r>
            <w:proofErr w:type="spellEnd"/>
            <w:r>
              <w:rPr>
                <w:sz w:val="28"/>
                <w:szCs w:val="28"/>
              </w:rPr>
              <w:t>. Изд. Центр ВЛАДОС,  2003. – 160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 конспекты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88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Давыдова</w:t>
            </w:r>
          </w:p>
          <w:p w:rsidR="00E92888" w:rsidRDefault="00E92888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E92888" w:rsidRDefault="00E92888" w:rsidP="00F13A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 техники  рисования  в  детском  саду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«Издательство  Скрипторий 2003»,  2010. – 80с.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 пособие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92888" w:rsidRDefault="00E92888" w:rsidP="00E92888">
      <w:pPr>
        <w:pStyle w:val="a3"/>
        <w:spacing w:before="0" w:after="0"/>
        <w:jc w:val="center"/>
      </w:pPr>
    </w:p>
    <w:p w:rsidR="00E92888" w:rsidRDefault="00E92888" w:rsidP="00E92888">
      <w:pPr>
        <w:pStyle w:val="a3"/>
        <w:spacing w:before="0" w:after="0"/>
        <w:rPr>
          <w:b/>
          <w:sz w:val="28"/>
          <w:szCs w:val="28"/>
          <w:lang w:val="en-US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E92888" w:rsidRDefault="00E92888" w:rsidP="00E9288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42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1472"/>
        <w:gridCol w:w="1375"/>
        <w:gridCol w:w="1230"/>
        <w:gridCol w:w="1401"/>
        <w:gridCol w:w="4664"/>
      </w:tblGrid>
      <w:tr w:rsidR="00E92888" w:rsidTr="00F13A0D">
        <w:trPr>
          <w:cantSplit/>
          <w:trHeight w:hRule="exact" w:val="332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E92888" w:rsidTr="00F13A0D">
        <w:trPr>
          <w:cantSplit/>
          <w:trHeight w:hRule="exact"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</w:t>
            </w:r>
          </w:p>
          <w:p w:rsidR="00E92888" w:rsidRDefault="00E92888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88" w:rsidRDefault="00E92888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88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+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Аудиозаписи: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моря», «Колыбельные»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леса», «Музыка  ветра»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«Голоса  птиц»,  «Русские  народные  песни»,  «Подборка  </w:t>
            </w:r>
            <w:proofErr w:type="spellStart"/>
            <w:r>
              <w:rPr>
                <w:sz w:val="28"/>
                <w:szCs w:val="28"/>
              </w:rPr>
              <w:t>музкальных</w:t>
            </w:r>
            <w:proofErr w:type="spellEnd"/>
            <w:r>
              <w:rPr>
                <w:sz w:val="28"/>
                <w:szCs w:val="28"/>
              </w:rPr>
              <w:t xml:space="preserve">  произведений  различных  авторов»</w:t>
            </w:r>
          </w:p>
        </w:tc>
      </w:tr>
      <w:tr w:rsidR="00E92888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Фильм: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подводном  царстве»,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«Тропинки  сказок»</w:t>
            </w:r>
          </w:p>
        </w:tc>
      </w:tr>
    </w:tbl>
    <w:p w:rsidR="00E92888" w:rsidRDefault="00E92888" w:rsidP="00E92888">
      <w:pPr>
        <w:pStyle w:val="a3"/>
        <w:spacing w:before="0" w:after="0"/>
        <w:rPr>
          <w:b/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E92888" w:rsidRPr="00826071" w:rsidRDefault="00E92888" w:rsidP="00E92888">
      <w:pPr>
        <w:pStyle w:val="a3"/>
        <w:spacing w:before="0" w:after="0"/>
        <w:ind w:left="7080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3600"/>
        <w:gridCol w:w="3240"/>
        <w:gridCol w:w="3302"/>
      </w:tblGrid>
      <w:tr w:rsidR="00E92888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Картины, предметные картинки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E92888" w:rsidRDefault="00E92888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E92888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Предметы народных промыслов</w:t>
            </w:r>
          </w:p>
          <w:p w:rsidR="00E92888" w:rsidRDefault="00E92888" w:rsidP="00F13A0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глины (дымковская,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Игрушки из разных видов материалов: щепа, дерево, солома, папье-маше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вологодская,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Предметы быта из бересты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шкатулки, посуда, разделочные доски, прялки и т. п.). Роспись и резьба по дереву (Городец, Хохлома, Палех), керамическая посуда (Гжель). Вышивки разных областей России, ткачество, плетение, аппликация, чеканка, изделия из теста  и т. п.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Алгоритмы  рисования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E92888" w:rsidRDefault="00E92888" w:rsidP="00F13A0D">
            <w:pPr>
              <w:pStyle w:val="a3"/>
              <w:snapToGrid w:val="0"/>
              <w:spacing w:before="0" w:after="0"/>
            </w:pPr>
            <w:r>
              <w:t xml:space="preserve">животных,  птиц,  насекомых,  различных  домов,  деревьев, различных  видов транспорта -  водного,  воздушного, </w:t>
            </w:r>
            <w:proofErr w:type="spellStart"/>
            <w:r>
              <w:t>наземного</w:t>
            </w:r>
            <w:proofErr w:type="gramStart"/>
            <w:r>
              <w:t>;ц</w:t>
            </w:r>
            <w:proofErr w:type="gramEnd"/>
            <w:r>
              <w:t>ветов</w:t>
            </w:r>
            <w:proofErr w:type="spellEnd"/>
            <w:r>
              <w:t>,  людей.</w:t>
            </w:r>
          </w:p>
          <w:p w:rsidR="00E92888" w:rsidRDefault="00E92888" w:rsidP="00F13A0D">
            <w:pPr>
              <w:pStyle w:val="a3"/>
              <w:tabs>
                <w:tab w:val="left" w:pos="390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 xml:space="preserve">Алгоритм  рисования – правила.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Иллюстрации художников-сказочников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(Е.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Н. Кочергин, Т. Юфа, Г.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Каневский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Голдяев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Л. Владимир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</w:t>
            </w:r>
          </w:p>
          <w:p w:rsidR="00E92888" w:rsidRDefault="00E92888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 «веселой книги»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(К.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Н. Радлов, В. Конашевич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Художников, иллюстрирующих стихи и рассказы о детях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(А. Пахомов, Ю. Жуков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другие), рассказы о животных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(Е. и Н.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Чарушины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Митурич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Я. Манухина, С. Куприянов, В. Горяева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iCs/>
              </w:rPr>
            </w:pPr>
            <w:r>
              <w:rPr>
                <w:b/>
              </w:rPr>
              <w:t>Рас</w:t>
            </w:r>
            <w:r>
              <w:rPr>
                <w:b/>
              </w:rPr>
              <w:softHyphen/>
              <w:t>сказы нравственной тематики</w:t>
            </w:r>
            <w:r>
              <w:rPr>
                <w:iCs/>
              </w:rPr>
              <w:t xml:space="preserve"> (А. Слепков, В. Юдин, М. Афанасьева</w:t>
            </w:r>
            <w:r>
              <w:t xml:space="preserve"> и дру</w:t>
            </w:r>
            <w:r>
              <w:softHyphen/>
              <w:t>гие); фольклор</w:t>
            </w:r>
            <w:r>
              <w:rPr>
                <w:iCs/>
              </w:rPr>
              <w:t xml:space="preserve"> (В. Чижов, Л. </w:t>
            </w:r>
            <w:proofErr w:type="spellStart"/>
            <w:r>
              <w:rPr>
                <w:iCs/>
              </w:rPr>
              <w:t>Токмаков</w:t>
            </w:r>
            <w:proofErr w:type="spellEnd"/>
            <w:r>
              <w:rPr>
                <w:iCs/>
              </w:rPr>
              <w:t>, Ю. Васнецов, В. Конашевич).</w:t>
            </w:r>
          </w:p>
        </w:tc>
      </w:tr>
      <w:tr w:rsidR="00E92888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Натюрморт.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Ю. Васнецов</w:t>
            </w:r>
            <w:r>
              <w:t xml:space="preserve"> «Цветущий луг»;</w:t>
            </w:r>
            <w:r>
              <w:rPr>
                <w:i/>
                <w:iCs/>
              </w:rPr>
              <w:t xml:space="preserve"> В. Ван Тог</w:t>
            </w:r>
            <w:r>
              <w:t xml:space="preserve"> «Натюрморт с розами и подсолнухами», «Ирисы», «Натюрморт с корзиной яблок»;</w:t>
            </w:r>
            <w:r>
              <w:rPr>
                <w:i/>
                <w:iCs/>
              </w:rPr>
              <w:t xml:space="preserve"> А. Головин</w:t>
            </w:r>
            <w:r>
              <w:t xml:space="preserve"> «Цветы и фарфор»; </w:t>
            </w:r>
            <w:proofErr w:type="spellStart"/>
            <w:r>
              <w:rPr>
                <w:i/>
                <w:iCs/>
              </w:rPr>
              <w:t>И.Грабарь</w:t>
            </w:r>
            <w:proofErr w:type="spellEnd"/>
            <w:r>
              <w:t xml:space="preserve"> «Красные яблоки на синей скатерти», «Груши на зеленой драпировке»,;</w:t>
            </w:r>
            <w:r>
              <w:rPr>
                <w:i/>
                <w:iCs/>
              </w:rPr>
              <w:t xml:space="preserve"> В. Кона</w:t>
            </w:r>
            <w:r>
              <w:rPr>
                <w:i/>
                <w:iCs/>
              </w:rPr>
              <w:softHyphen/>
              <w:t>шевич</w:t>
            </w:r>
            <w:r>
              <w:t xml:space="preserve"> «Бананы», «Цикламен»;</w:t>
            </w:r>
            <w:r>
              <w:rPr>
                <w:i/>
                <w:iCs/>
              </w:rPr>
              <w:t xml:space="preserve"> М. Кончаловский</w:t>
            </w:r>
            <w:r>
              <w:t xml:space="preserve"> «Поднос и овощи», «Хлебы»;</w:t>
            </w:r>
            <w:r>
              <w:rPr>
                <w:i/>
                <w:iCs/>
              </w:rPr>
              <w:t xml:space="preserve"> П. Кончаловский</w:t>
            </w:r>
            <w:r>
              <w:t xml:space="preserve"> «Сирень у окна»;</w:t>
            </w:r>
            <w:r>
              <w:rPr>
                <w:i/>
                <w:iCs/>
              </w:rPr>
              <w:t xml:space="preserve"> К. Коровин</w:t>
            </w:r>
            <w:r>
              <w:t xml:space="preserve"> «Цветы и фрук</w:t>
            </w:r>
            <w:r>
              <w:softHyphen/>
              <w:t>ты»;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И.Крамской</w:t>
            </w:r>
            <w:proofErr w:type="spellEnd"/>
            <w:r>
              <w:t xml:space="preserve"> «Букет цветов»,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И.Машков</w:t>
            </w:r>
            <w:proofErr w:type="spellEnd"/>
            <w:r>
              <w:t xml:space="preserve"> «Натюрмо</w:t>
            </w:r>
            <w:proofErr w:type="gramStart"/>
            <w:r>
              <w:t>рт с фр</w:t>
            </w:r>
            <w:proofErr w:type="gramEnd"/>
            <w:r>
              <w:t>уктами, «Айва и персики».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iCs/>
              </w:rPr>
              <w:t>И. Михайлов</w:t>
            </w:r>
            <w:r>
              <w:t xml:space="preserve"> «Овощи»;</w:t>
            </w:r>
            <w:r>
              <w:rPr>
                <w:i/>
                <w:iCs/>
              </w:rPr>
              <w:t xml:space="preserve"> К. Моне</w:t>
            </w:r>
            <w:r>
              <w:t xml:space="preserve"> «Пер</w:t>
            </w:r>
            <w:r>
              <w:softHyphen/>
              <w:t>сики в стеклянной банке»;</w:t>
            </w:r>
            <w:r>
              <w:rPr>
                <w:i/>
                <w:iCs/>
              </w:rPr>
              <w:t xml:space="preserve"> К. Петров-Водкин</w:t>
            </w:r>
            <w:r>
              <w:t xml:space="preserve"> «Яблоки-и лимон»,;</w:t>
            </w:r>
            <w:r>
              <w:rPr>
                <w:i/>
                <w:iCs/>
              </w:rPr>
              <w:t xml:space="preserve"> М. Сарьян</w:t>
            </w:r>
            <w:r>
              <w:t xml:space="preserve"> «Цветы и фрукты», «Пионы»;</w:t>
            </w:r>
            <w:r>
              <w:rPr>
                <w:i/>
                <w:iCs/>
              </w:rPr>
              <w:t xml:space="preserve"> П. Сезанн</w:t>
            </w:r>
            <w:r>
              <w:t xml:space="preserve"> </w:t>
            </w:r>
            <w:r>
              <w:lastRenderedPageBreak/>
              <w:t>«Натюрморт с драпировкой», «Натюрморт с луко</w:t>
            </w:r>
            <w:r>
              <w:softHyphen/>
              <w:t>вицами»;</w:t>
            </w:r>
            <w:r>
              <w:rPr>
                <w:i/>
                <w:iCs/>
              </w:rPr>
              <w:t xml:space="preserve"> Ф. </w:t>
            </w:r>
            <w:proofErr w:type="spellStart"/>
            <w:r>
              <w:rPr>
                <w:i/>
                <w:iCs/>
              </w:rPr>
              <w:t>Снайдерс</w:t>
            </w:r>
            <w:proofErr w:type="spellEnd"/>
            <w:r>
              <w:t xml:space="preserve"> «Фрукты в чаше на красной скатерти»;</w:t>
            </w:r>
            <w:r>
              <w:rPr>
                <w:i/>
                <w:iCs/>
              </w:rPr>
              <w:t xml:space="preserve"> В. Сто</w:t>
            </w:r>
            <w:r>
              <w:rPr>
                <w:i/>
                <w:iCs/>
              </w:rPr>
              <w:softHyphen/>
              <w:t>жаров</w:t>
            </w:r>
            <w:r>
              <w:t xml:space="preserve">  «Красная и черная ряби</w:t>
            </w:r>
            <w:r>
              <w:softHyphen/>
              <w:t>на»;</w:t>
            </w:r>
            <w:r>
              <w:rPr>
                <w:i/>
                <w:iCs/>
              </w:rPr>
              <w:t xml:space="preserve"> Ф. Толстой</w:t>
            </w:r>
            <w:r>
              <w:t xml:space="preserve"> «Цветок, бабочка и муха»;</w:t>
            </w:r>
            <w:r>
              <w:rPr>
                <w:i/>
                <w:iCs/>
              </w:rPr>
              <w:t xml:space="preserve"> Я. </w:t>
            </w:r>
            <w:proofErr w:type="spellStart"/>
            <w:r>
              <w:rPr>
                <w:i/>
                <w:iCs/>
              </w:rPr>
              <w:t>Фейт</w:t>
            </w:r>
            <w:proofErr w:type="spellEnd"/>
            <w:r>
              <w:t xml:space="preserve"> «Натюрморт с цве</w:t>
            </w:r>
            <w:r>
              <w:softHyphen/>
              <w:t>тами,</w:t>
            </w:r>
            <w:r>
              <w:rPr>
                <w:sz w:val="28"/>
                <w:szCs w:val="28"/>
              </w:rPr>
              <w:t xml:space="preserve"> </w:t>
            </w:r>
            <w:r>
              <w:t>фруктами и попугаем»;</w:t>
            </w:r>
            <w:proofErr w:type="gramEnd"/>
            <w:r>
              <w:rPr>
                <w:i/>
                <w:iCs/>
              </w:rPr>
              <w:t xml:space="preserve"> И. </w:t>
            </w:r>
            <w:proofErr w:type="spellStart"/>
            <w:r>
              <w:rPr>
                <w:i/>
                <w:iCs/>
              </w:rPr>
              <w:t>Хруцкий</w:t>
            </w:r>
            <w:proofErr w:type="spellEnd"/>
            <w:r>
              <w:t xml:space="preserve"> «Цветы и фрукты</w:t>
            </w:r>
            <w:r>
              <w:rPr>
                <w:sz w:val="28"/>
                <w:szCs w:val="28"/>
              </w:rPr>
              <w:t>».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92888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E92888" w:rsidRDefault="00E92888" w:rsidP="00F13A0D">
            <w:pPr>
              <w:pStyle w:val="a3"/>
              <w:tabs>
                <w:tab w:val="left" w:pos="1185"/>
              </w:tabs>
              <w:snapToGrid w:val="0"/>
              <w:spacing w:before="0" w:after="0"/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i/>
                <w:iCs/>
              </w:rPr>
              <w:t>Пейзаж.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И. Айвазовский</w:t>
            </w:r>
            <w:r>
              <w:t xml:space="preserve"> «Море», «Черное море»;</w:t>
            </w:r>
            <w:r>
              <w:rPr>
                <w:i/>
                <w:iCs/>
              </w:rPr>
              <w:t xml:space="preserve"> В. Бакшеев</w:t>
            </w:r>
            <w:r>
              <w:t xml:space="preserve"> «Голубая весна»;</w:t>
            </w:r>
            <w:r>
              <w:rPr>
                <w:i/>
                <w:iCs/>
              </w:rPr>
              <w:t xml:space="preserve"> Л. Бродская</w:t>
            </w:r>
            <w:r>
              <w:t xml:space="preserve"> «Опавшие листья», «Апрель»;</w:t>
            </w:r>
            <w:r>
              <w:rPr>
                <w:i/>
                <w:iCs/>
              </w:rPr>
              <w:t xml:space="preserve"> В. </w:t>
            </w:r>
            <w:proofErr w:type="spellStart"/>
            <w:r>
              <w:rPr>
                <w:i/>
                <w:iCs/>
              </w:rPr>
              <w:t>Бялыницкий-Бируля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«Осенний вечер», «Весенний день»;</w:t>
            </w:r>
            <w:r>
              <w:rPr>
                <w:i/>
                <w:iCs/>
              </w:rPr>
              <w:t xml:space="preserve"> Ф. Васильев</w:t>
            </w:r>
            <w:r>
              <w:t xml:space="preserve"> «Мокрый луг», «Болото.</w:t>
            </w:r>
            <w:proofErr w:type="gramEnd"/>
            <w:r>
              <w:t xml:space="preserve"> </w:t>
            </w:r>
            <w:proofErr w:type="gramStart"/>
            <w:r>
              <w:t>Перед дождем», «Деревенский пейзаж»;</w:t>
            </w:r>
            <w:r>
              <w:rPr>
                <w:i/>
                <w:iCs/>
              </w:rPr>
              <w:t xml:space="preserve"> А. Герасимов</w:t>
            </w:r>
            <w:r>
              <w:t xml:space="preserve"> «После дождя»;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И.Горлов</w:t>
            </w:r>
            <w:proofErr w:type="spellEnd"/>
            <w:r>
              <w:t xml:space="preserve"> «Парк культуры», «Осень»;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И.Грабарь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«Мартовский снег», «Февральская лазурь», «Зимний пейзаж»;</w:t>
            </w:r>
            <w:r>
              <w:rPr>
                <w:i/>
                <w:iCs/>
              </w:rPr>
              <w:t xml:space="preserve"> А. Иванов</w:t>
            </w:r>
            <w:r>
              <w:t xml:space="preserve"> «Вода и камни» (этюд);</w:t>
            </w:r>
            <w:r>
              <w:rPr>
                <w:i/>
                <w:iCs/>
              </w:rPr>
              <w:t xml:space="preserve"> А. Куинджи</w:t>
            </w:r>
            <w:r>
              <w:t xml:space="preserve"> «Лунная ночь на Днепре», «Днепр утром», «После грозы»;</w:t>
            </w:r>
            <w:r>
              <w:rPr>
                <w:i/>
                <w:iCs/>
              </w:rPr>
              <w:t xml:space="preserve"> И. Левитан </w:t>
            </w:r>
            <w:r>
              <w:t xml:space="preserve">«Вечерний звон», «Осень». ; </w:t>
            </w:r>
            <w:r>
              <w:rPr>
                <w:i/>
                <w:iCs/>
              </w:rPr>
              <w:t xml:space="preserve">Г. </w:t>
            </w:r>
            <w:proofErr w:type="spellStart"/>
            <w:r>
              <w:rPr>
                <w:i/>
                <w:iCs/>
              </w:rPr>
              <w:t>Нисский</w:t>
            </w:r>
            <w:proofErr w:type="spellEnd"/>
            <w:r>
              <w:t xml:space="preserve"> «Радуга», «Подмосковье.</w:t>
            </w:r>
            <w:proofErr w:type="gramEnd"/>
            <w:r>
              <w:t xml:space="preserve"> </w:t>
            </w:r>
            <w:proofErr w:type="gramStart"/>
            <w:r>
              <w:t>Февраль»;</w:t>
            </w:r>
            <w:r>
              <w:rPr>
                <w:i/>
                <w:iCs/>
              </w:rPr>
              <w:t xml:space="preserve"> И. Остроухое</w:t>
            </w:r>
            <w:r>
              <w:t xml:space="preserve"> «Золотая осень»;</w:t>
            </w:r>
            <w:r>
              <w:rPr>
                <w:i/>
                <w:iCs/>
              </w:rPr>
              <w:t xml:space="preserve"> А. Рылов</w:t>
            </w:r>
            <w:r>
              <w:t xml:space="preserve"> «Зеленое кружево», «Зеленый шум»;</w:t>
            </w:r>
            <w:r>
              <w:rPr>
                <w:i/>
                <w:iCs/>
              </w:rPr>
              <w:t xml:space="preserve"> А. Саврасов</w:t>
            </w:r>
            <w:r>
              <w:t xml:space="preserve"> «Радуга», «Ночка», «Вечер», «К концу лета на Волге»;</w:t>
            </w:r>
            <w:r>
              <w:rPr>
                <w:i/>
                <w:iCs/>
              </w:rPr>
              <w:t xml:space="preserve"> М. Сарьян</w:t>
            </w:r>
            <w:r>
              <w:t xml:space="preserve"> «Апрельский пейзаж»;</w:t>
            </w:r>
            <w:r>
              <w:rPr>
                <w:i/>
                <w:iCs/>
              </w:rPr>
              <w:t xml:space="preserve"> В. Токарев</w:t>
            </w:r>
            <w:r>
              <w:t xml:space="preserve"> «Зимушка-зима»; </w:t>
            </w:r>
            <w:r>
              <w:rPr>
                <w:i/>
                <w:iCs/>
              </w:rPr>
              <w:t>И. Шишкин</w:t>
            </w:r>
            <w:r>
              <w:t xml:space="preserve"> «Корабельная роща», «Дождь в дубовом лесу», «Утро в сосно</w:t>
            </w:r>
            <w:r>
              <w:softHyphen/>
              <w:t xml:space="preserve">вом лесу», </w:t>
            </w:r>
            <w:r>
              <w:rPr>
                <w:i/>
                <w:iCs/>
              </w:rPr>
              <w:t>Б. Щербаков</w:t>
            </w:r>
            <w:r>
              <w:t xml:space="preserve">  </w:t>
            </w:r>
            <w:r>
              <w:rPr>
                <w:i/>
                <w:iCs/>
              </w:rPr>
              <w:t xml:space="preserve">К. </w:t>
            </w:r>
            <w:proofErr w:type="spellStart"/>
            <w:r>
              <w:rPr>
                <w:i/>
                <w:iCs/>
              </w:rPr>
              <w:t>Юон</w:t>
            </w:r>
            <w:proofErr w:type="spellEnd"/>
            <w:r>
              <w:t xml:space="preserve"> «Мартов</w:t>
            </w:r>
            <w:r>
              <w:softHyphen/>
              <w:t>ское солнце».</w:t>
            </w:r>
            <w:proofErr w:type="gramEnd"/>
          </w:p>
          <w:p w:rsidR="00E92888" w:rsidRDefault="00E92888" w:rsidP="00F13A0D">
            <w:pPr>
              <w:pStyle w:val="a3"/>
              <w:tabs>
                <w:tab w:val="left" w:pos="1185"/>
              </w:tabs>
              <w:snapToGrid w:val="0"/>
              <w:spacing w:before="0" w:after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Портрет.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А.Архипов</w:t>
            </w:r>
            <w:proofErr w:type="spellEnd"/>
            <w:r>
              <w:t xml:space="preserve"> «Девушка с кувшином», «Крестьянка»; </w:t>
            </w:r>
            <w:proofErr w:type="spellStart"/>
            <w:r>
              <w:rPr>
                <w:i/>
              </w:rPr>
              <w:t>А.</w:t>
            </w:r>
            <w:r>
              <w:rPr>
                <w:i/>
                <w:iCs/>
              </w:rPr>
              <w:t>Бубнов</w:t>
            </w:r>
            <w:proofErr w:type="spellEnd"/>
            <w:r>
              <w:rPr>
                <w:i/>
                <w:iCs/>
              </w:rPr>
              <w:t xml:space="preserve"> «Васька»; </w:t>
            </w:r>
            <w:proofErr w:type="spellStart"/>
            <w:r>
              <w:rPr>
                <w:i/>
                <w:iCs/>
              </w:rPr>
              <w:t>Н.Ге</w:t>
            </w:r>
            <w:proofErr w:type="spellEnd"/>
            <w:r>
              <w:rPr>
                <w:i/>
                <w:iCs/>
              </w:rPr>
              <w:t xml:space="preserve"> «Портрет </w:t>
            </w:r>
            <w:proofErr w:type="spellStart"/>
            <w:r>
              <w:rPr>
                <w:i/>
                <w:iCs/>
              </w:rPr>
              <w:t>Л.Н.Толстого</w:t>
            </w:r>
            <w:proofErr w:type="spellEnd"/>
            <w:r>
              <w:rPr>
                <w:i/>
                <w:iCs/>
              </w:rPr>
              <w:t>»; И. Гла</w:t>
            </w:r>
            <w:r>
              <w:rPr>
                <w:i/>
                <w:iCs/>
              </w:rPr>
              <w:softHyphen/>
              <w:t xml:space="preserve">зунов «Верочка со свечой»; Н. Жуков «Андрюша»;; П. </w:t>
            </w:r>
            <w:r>
              <w:rPr>
                <w:i/>
                <w:iCs/>
              </w:rPr>
              <w:lastRenderedPageBreak/>
              <w:t xml:space="preserve">Крамской «Девочка за столом»;  М. Нестеров «Портрет Веры Игнатьевны </w:t>
            </w:r>
            <w:proofErr w:type="spellStart"/>
            <w:r>
              <w:rPr>
                <w:i/>
                <w:iCs/>
              </w:rPr>
              <w:t>Мухиной»</w:t>
            </w:r>
            <w:proofErr w:type="gramStart"/>
            <w:r>
              <w:rPr>
                <w:i/>
                <w:iCs/>
              </w:rPr>
              <w:t>;П</w:t>
            </w:r>
            <w:proofErr w:type="gramEnd"/>
            <w:r>
              <w:rPr>
                <w:i/>
                <w:iCs/>
              </w:rPr>
              <w:t>опков</w:t>
            </w:r>
            <w:proofErr w:type="spellEnd"/>
            <w:r>
              <w:rPr>
                <w:i/>
                <w:iCs/>
              </w:rPr>
              <w:t xml:space="preserve"> «Осенние дожди (А. С. Пушкин)»; И. Репин «Осенний букет», «Автопортрет за работой», «Автопортрет», «Портрет Л. Н. Толстого»; </w:t>
            </w:r>
            <w:proofErr w:type="spellStart"/>
            <w:r>
              <w:rPr>
                <w:i/>
                <w:iCs/>
              </w:rPr>
              <w:t>И.Репин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И.Айвазовский</w:t>
            </w:r>
            <w:proofErr w:type="spellEnd"/>
            <w:r>
              <w:rPr>
                <w:i/>
                <w:iCs/>
              </w:rPr>
              <w:t xml:space="preserve"> «Пушкин у моря „Прощай, свободная стихия!"»; 3. Серебрякова «Портрет сына»; В. Серов «Девочка с персиками».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E92888" w:rsidRDefault="00E92888" w:rsidP="00E92888">
      <w:pPr>
        <w:pStyle w:val="a3"/>
        <w:spacing w:before="0" w:after="0"/>
        <w:ind w:left="360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E92888" w:rsidRDefault="00E92888" w:rsidP="00E92888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Специализированные учебные помещения и участки</w:t>
      </w:r>
    </w:p>
    <w:p w:rsidR="00E92888" w:rsidRDefault="00E92888" w:rsidP="00E92888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402"/>
      </w:tblGrid>
      <w:tr w:rsidR="00E92888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E92888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Изостудия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888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88" w:rsidRDefault="00E92888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92888" w:rsidRDefault="00E92888" w:rsidP="00E92888">
      <w:pPr>
        <w:pStyle w:val="a3"/>
        <w:spacing w:before="0" w:after="0"/>
        <w:jc w:val="both"/>
      </w:pPr>
    </w:p>
    <w:p w:rsidR="00E92888" w:rsidRDefault="00E92888" w:rsidP="00E9288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Основное учебное оборудование</w:t>
      </w:r>
    </w:p>
    <w:p w:rsidR="00E92888" w:rsidRDefault="00E92888" w:rsidP="00E92888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8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42"/>
      </w:tblGrid>
      <w:tr w:rsidR="00E92888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E92888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помещение: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88" w:rsidRDefault="00E92888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доска, столы, стулья, палитры, кисти, краски, пластилин, клей, цветная бумага, салфетки, стеки, глина, мелки, стаканчики, бросовый материал, ножницы, картон.</w:t>
            </w:r>
            <w:proofErr w:type="gramEnd"/>
          </w:p>
        </w:tc>
      </w:tr>
    </w:tbl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</w:p>
    <w:p w:rsidR="00E92888" w:rsidRDefault="00E92888" w:rsidP="00E92888">
      <w:pPr>
        <w:pStyle w:val="a3"/>
        <w:spacing w:before="0" w:after="0"/>
        <w:jc w:val="both"/>
      </w:pPr>
    </w:p>
    <w:p w:rsidR="00E92888" w:rsidRDefault="00E92888" w:rsidP="00E92888">
      <w:pPr>
        <w:pStyle w:val="a3"/>
        <w:spacing w:before="0" w:after="0"/>
        <w:jc w:val="both"/>
      </w:pPr>
    </w:p>
    <w:p w:rsidR="00E92888" w:rsidRDefault="00E92888" w:rsidP="00E92888">
      <w:pPr>
        <w:pStyle w:val="a3"/>
        <w:spacing w:before="0" w:after="0"/>
        <w:jc w:val="both"/>
        <w:rPr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E9"/>
    <w:rsid w:val="000A6355"/>
    <w:rsid w:val="002C4DCC"/>
    <w:rsid w:val="00412DE9"/>
    <w:rsid w:val="00E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8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928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E9288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8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8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928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E9288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8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2017-01-15T15:53:00Z</cp:lastPrinted>
  <dcterms:created xsi:type="dcterms:W3CDTF">2017-01-15T15:48:00Z</dcterms:created>
  <dcterms:modified xsi:type="dcterms:W3CDTF">2017-01-15T15:53:00Z</dcterms:modified>
</cp:coreProperties>
</file>